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需警惕可再生能源装机激增背后消纳风险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国家能源局数据显示，截至 2025 年底我国可再生能源总装机达 23.4 亿千瓦，装机占比由"十四五"初的 40% 提升至 60% 左右，建成全球最大、发展最快的可再生能源体系。然而高增长背后消纳能力不足问题凸显，2025 年部分省份弃风率超 5%、弃光率超 3%，储能配套比例不足 3%，跨区输送通道利用率偏低。需从加快电网升级、推进储能建设、优化跨区输送、完善市场机制等方面精准施策，防范"重建设轻消纳"风险，确保绿色电力高效利用。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 xml:space="preserve"> 我国可再生能源 2025 年底总装机达 23.4 亿千瓦，占比从"十四五"初 40% 提升至 60%，建成全球最大、发展最快的可再生能源体系，这是能源转型重大成就。然而高增长背后隐忧重重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一是消纳能力不足导致弃风弃光风险上升。西北地区风光资源丰富，但本地用电负荷有限，外送通道建设滞后。2025 年部分省份弃风率超 5%、弃光率超 3%，造成大量绿色电力浪费。消纳能力不足主要原因是电网调峰能力有限、负荷侧响应机制不健全、预测精度不高导致调度困难。若不及时提升消纳能力，"十四五"后期弃风弃光率可能进一步上升，影响可再生能源健康发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二是储能配套严重滞后制约稳定输出。可再生能源发电具有间歇性、波动性特点，需要储能设施调节。截至 2025 年底，全国新型储能装机仅约 5000 万千瓦，与 23.4 亿千瓦可再生能源装机规模相比，配套比例不足 3%，远低于 15%-20% 的合理水平。储能设施建设面临成本高、商业模式不清晰、安全标准不完善等问题。储能配套不足导致可再生能源发电"看天吃饭"，无法提供稳定可靠电力供应，影响电网安全运行。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区域发展失衡加剧电力供需矛盾。我国可再生能源资源分布与用电负荷中心呈逆向分布。西北地区风光资源丰富但用电需求有限，东部沿海用电负荷集中但资源匮乏。虽然已建成多条特高压输电通道，但跨区输送能力仍显不足，存在通道利用率不高、输送成本偏高等问题。区域发展失衡不仅造成资源浪费，也加剧全国电力供需矛盾，影响能源安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并网技术瓶颈影响电网安全稳定运行。大规模可再生能源并网对电网技术提出严峻挑战。可再生能源发电波动性和不确定性增加电网调度难度，传统电网调频、调压能力难以适应高比例可再生能源接入。当前电网灵活性改造进展缓慢，智能调度系统建设滞后，预测精度有待提升。部分地区电网架构薄弱，无法承受大规模可再生能源并网冲击，存在电压波动、频率偏差等安全隐患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五是市场机制不完善抑制健康发展。当前可再生能源电力市场机制尚不完善。电价形成机制不够灵活，无法充分反映环境价值和系统成本；绿色电力交易市场活跃度不高，企业参与积极性有限；辅助服务市场建设滞后，调峰、调频等补偿标准偏低，难以激励市场主体提供灵活性资源；碳市场与电力市场衔接不够，可再生能源环境价值未能充分体现。市场机制不完善导致资源配置效率不高，影响可再生能源投资回报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一、可再生能源消纳困境成因分析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可再生能源消纳困境是多重因素叠加结果。从技术层面看，可再生能源发电间歇性和波动性对电网调度提出严峻挑战，储能技术成本仍偏高。从规划层面看，可再生能源发展规划与电网规划、负荷规划协调不够，存在"重建设、轻消纳"倾向，部分地区为完成发展目标盲目上马项目，忽视消纳能力建设。从市场层面看，电力市场化改革仍在推进中，可再生能源参与市场机制不够完善。从政策层面看，可再生能源补贴政策逐步退坡后，新激励机制尚未完全建立，跨区域协调机制不够健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（一）加快电网升级改造提升消纳能力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由国家能源局牵头制定可再生能源消纳能力提升专项行动计划。一是加快电网灵活性改造，在可再生能源富集地区建设调峰电源，提升电网调峰能力；二是完善负荷侧响应机制，通过电价激励引导用户参与需求响应，削峰填谷；三是提升发电预测精度，利用大数据、人工智能提高风光功率预测准确率，优化调度方案；四是建立消纳预警机制，对弃风弃光率超警戒线地区暂停新增项目审批，倒逼消纳能力提升。通过系统施策，有效控制弃风弃光率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（二）大力推进储能设施建设完善调节能力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建议国家发展改革委、国家能源局联合出台储能产业发展支持政策。一是明确储能配置比例要求，新建可再生能源项目需按装机容量 15%-20% 配置储能设施；二是加大财政支持力度，对储能项目给予投资补贴或税收优惠，降低建设成本；三是完善储能商业模式，探索储能参与电力市场途径，建立容量租赁、峰谷套利等多元化盈利模式；四是健全安全标准体系，制定储能电站设计、建设、运行全流程安全标准，强化安全监管。通过政策引导，推动新型储能装机规模稳步增长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（三）优化跨区域输送通道促进资源均衡配置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能源局统筹规划跨区输电通道建设。一是加快在建特高压通道建设进度，确保按期投产；二是规划新增跨区输电通道，重点加强西北至华东、华中地区电力输送能力；三是提升现有通道利用率，优化调度运行方式，降低输送成本；四是探索"绿电专送"模式，建立可再生能源电力跨区直接交易机制，让东部用户直接购买西北绿电。通过优化资源配置，提升跨区输送可再生能源电力占比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（四）完善市场机制激发发展活力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发展改革委、国家能源局深化电力市场化改革。一是完善可再生能源电价形成机制，建立反映环境价值和系统成本的电价体系；二是活跃绿色电力交易市场，扩大交易规模，提高交易活跃度；三是健全辅助服务市场，提高调峰、调频等补偿标准，激励市场主体提供灵活性资源；四是加强碳市场与电力市场衔接，将可再生能源环境价值纳入碳市场交易体系。通过完善市场机制，优化资源配置，提升可再生能源投资回报，激发产业发展活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