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需关注特朗普椭圆形办公室祈祷事件加强境外宗教活动网络传播治理</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当地时间 3 月 5 日，美国总统特朗普在椭圆形办公室与来自全美各地的牧师举行公开祈祷活动，并通过 X 平台向全球传播。视频显示特朗普被围绕在中央，多人将手搭在他身上，口中念念有词。此类政教合一的公开宗教活动经网络放大后，可能对我国宗教生态和意识形态安全产生潜在影响。需高度警惕境外宗教活动网络传播风险，加强互联网宗教事务治理，完善法规体系，强化平台责任，提升识别能力，维护我国宗教领域和谐稳定。</w:t>
      </w:r>
    </w:p>
    <w:p/>
    <w:p>
      <w:pPr>
        <w:ind w:firstLine="475"/>
        <w:jc w:val="both"/>
        <w:spacing w:line="360" w:lineRule="auto" w:before="0" w:after="0"/>
      </w:pPr>
      <w:r>
        <w:rPr>
          <w:rFonts w:ascii="Noto Serif CJK SC" w:hAnsi="Noto Serif CJK SC" w:eastAsia="Noto Serif CJK SC"/>
          <w:b/>
          <w:sz w:val="32"/>
        </w:rPr>
        <w:t>农工党广西区委委员、南宁师范大学教授欧启忠：</w:t>
      </w:r>
      <w:r>
        <w:rPr>
          <w:rFonts w:ascii="Noto Serif CJK SC" w:hAnsi="Noto Serif CJK SC" w:eastAsia="Noto Serif CJK SC"/>
          <w:sz w:val="32"/>
        </w:rPr>
        <w:t>当地时间 3 月 5 日，美国总统特朗普在椭圆形办公室与来自全美各地的牧师举行公开祈祷活动，并通过 X 平台向全球传播。视频显示特朗普被围绕在中央，多人将手搭在他身上，口中念念有词，具有强烈的宗教仪式感。此类政教合一的公开宗教活动经网络放大后，可能对我国宗教生态和意识形态安全产生潜在影响。需高度警惕境外宗教活动网络传播风险，加强互联网宗教事务治理，完善法规体系，强化平台责任，提升识别能力，维护我国宗教领域和谐稳定。</w:t>
      </w:r>
    </w:p>
    <w:p>
      <w:pPr>
        <w:ind w:firstLine="475"/>
        <w:spacing w:line="360" w:lineRule="auto" w:before="0" w:after="0"/>
      </w:pPr>
      <w:r>
        <w:rPr>
          <w:rFonts w:ascii="Noto Sans CJK SC" w:hAnsi="Noto Sans CJK SC" w:eastAsia="Noto Sans CJK SC"/>
          <w:b w:val="0"/>
          <w:sz w:val="32"/>
        </w:rPr>
        <w:t>一、问题分析</w:t>
      </w:r>
    </w:p>
    <w:p>
      <w:pPr>
        <w:ind w:firstLine="475"/>
        <w:spacing w:line="360" w:lineRule="auto" w:before="0" w:after="0"/>
      </w:pPr>
      <w:r>
        <w:rPr>
          <w:rFonts w:ascii="Noto Serif CJK SC" w:hAnsi="Noto Serif CJK SC" w:eastAsia="Noto Serif CJK SC"/>
          <w:b/>
          <w:sz w:val="32"/>
        </w:rPr>
        <w:t>（一）境外政教合一活动网络传播冲击我国宗教政策</w:t>
      </w:r>
    </w:p>
    <w:p>
      <w:pPr>
        <w:ind w:firstLine="475"/>
        <w:jc w:val="both"/>
        <w:spacing w:line="360" w:lineRule="auto" w:before="0" w:after="0"/>
      </w:pPr>
      <w:r>
        <w:rPr>
          <w:rFonts w:ascii="Noto Serif CJK SC" w:hAnsi="Noto Serif CJK SC" w:eastAsia="Noto Serif CJK SC"/>
          <w:b w:val="0"/>
          <w:sz w:val="32"/>
        </w:rPr>
        <w:t>特朗普作为国家元首在官方场所椭圆形办公室举行公开宗教活动，并通过 X 平台向全球传播，传递"政教合一"信号。视频显示特朗普被围绕在中央，多人将手搭在他身上，口中念念有词，具有强烈的宗教仪式感。此类内容经社交媒体算法推荐，可能在我国网民中形成"宗教干预政治"的错误认知，与我国"政教分离"原则形成鲜明对比。部分自媒体可能借机炒作，质疑我国宗教政策的合理性，影响意识形态安全。</w:t>
      </w:r>
    </w:p>
    <w:p>
      <w:pPr>
        <w:ind w:firstLine="475"/>
        <w:spacing w:line="360" w:lineRule="auto" w:before="0" w:after="0"/>
      </w:pPr>
      <w:r>
        <w:rPr>
          <w:rFonts w:ascii="Noto Serif CJK SC" w:hAnsi="Noto Serif CJK SC" w:eastAsia="Noto Serif CJK SC"/>
          <w:b/>
          <w:sz w:val="32"/>
        </w:rPr>
        <w:t>（二）网络宗教传播隐蔽性强监管难度大</w:t>
      </w:r>
    </w:p>
    <w:p>
      <w:pPr>
        <w:ind w:firstLine="475"/>
        <w:jc w:val="both"/>
        <w:spacing w:line="360" w:lineRule="auto" w:before="0" w:after="0"/>
      </w:pPr>
      <w:r>
        <w:rPr>
          <w:rFonts w:ascii="Noto Serif CJK SC" w:hAnsi="Noto Serif CJK SC" w:eastAsia="Noto Serif CJK SC"/>
          <w:b w:val="0"/>
          <w:sz w:val="32"/>
        </w:rPr>
        <w:t>境外宗教活动通过短视频、直播、图文等多元形式传播，内容碎片化、传播速度快、覆盖范围广。特朗普祈祷视频在 X 平台发布后数小时内即获得数百万次观看，传统监管手段难以有效识别和拦截。部分宗教内容以"文化交流""心灵鸡汤"等名义包装，规避关键词过滤。加密通讯工具、暗网等渠道进一步增加监管难度，非法宗教渗透风险上升。</w:t>
      </w:r>
    </w:p>
    <w:p>
      <w:pPr>
        <w:ind w:firstLine="475"/>
        <w:spacing w:line="360" w:lineRule="auto" w:before="0" w:after="0"/>
      </w:pPr>
      <w:r>
        <w:rPr>
          <w:rFonts w:ascii="Noto Serif CJK SC" w:hAnsi="Noto Serif CJK SC" w:eastAsia="Noto Serif CJK SC"/>
          <w:b/>
          <w:sz w:val="32"/>
        </w:rPr>
        <w:t>（三）宗教极端思想借机渗透风险加剧</w:t>
      </w:r>
    </w:p>
    <w:p>
      <w:pPr>
        <w:ind w:firstLine="475"/>
        <w:jc w:val="both"/>
        <w:spacing w:line="360" w:lineRule="auto" w:before="0" w:after="0"/>
      </w:pPr>
      <w:r>
        <w:rPr>
          <w:rFonts w:ascii="Noto Serif CJK SC" w:hAnsi="Noto Serif CJK SC" w:eastAsia="Noto Serif CJK SC"/>
          <w:b w:val="0"/>
          <w:sz w:val="32"/>
        </w:rPr>
        <w:t>当前美以伊战事紧张背景下，宗教议题敏感度升高。境外势力可能借特朗普祈祷事件炒作"宗教战争""文明冲突"等叙事，传播宗教极端思想。部分激进组织可能模仿此类公开宗教活动，制作煽动性内容，通过网络向我国境内渗透，影响民族团结和社会稳定。视频中出现的多位牧师来自不同教派，可能被极端势力利用进行教派煽动。</w:t>
      </w:r>
    </w:p>
    <w:p>
      <w:pPr>
        <w:ind w:firstLine="475"/>
        <w:spacing w:line="360" w:lineRule="auto" w:before="0" w:after="0"/>
      </w:pPr>
      <w:r>
        <w:rPr>
          <w:rFonts w:ascii="Noto Serif CJK SC" w:hAnsi="Noto Serif CJK SC" w:eastAsia="Noto Serif CJK SC"/>
          <w:b/>
          <w:sz w:val="32"/>
        </w:rPr>
        <w:t>（四）青少年群体易受网络宗教内容影响</w:t>
      </w:r>
    </w:p>
    <w:p>
      <w:pPr>
        <w:ind w:firstLine="475"/>
        <w:jc w:val="both"/>
        <w:spacing w:line="360" w:lineRule="auto" w:before="0" w:after="0"/>
      </w:pPr>
      <w:r>
        <w:rPr>
          <w:rFonts w:ascii="Noto Serif CJK SC" w:hAnsi="Noto Serif CJK SC" w:eastAsia="Noto Serif CJK SC"/>
          <w:b w:val="0"/>
          <w:sz w:val="32"/>
        </w:rPr>
        <w:t>我国青少年网民规模庞大，对新鲜事物好奇性强，辨别能力相对较弱。境外宗教活动视频往往制作精良、感染力强，容易引发青少年情感共鸣。特朗普作为国际政治名人，其宗教行为对青少年具有示范效应。部分青少年可能在不知不觉中接受宗教世界观，影响正确价值观形成。校园网络环境中宗教内容传播问题需高度警惕。</w:t>
      </w:r>
    </w:p>
    <w:p>
      <w:pPr>
        <w:ind w:firstLine="475"/>
        <w:spacing w:line="360" w:lineRule="auto" w:before="0" w:after="0"/>
      </w:pPr>
      <w:r>
        <w:rPr>
          <w:rFonts w:ascii="Noto Serif CJK SC" w:hAnsi="Noto Serif CJK SC" w:eastAsia="Noto Serif CJK SC"/>
          <w:b/>
          <w:sz w:val="32"/>
        </w:rPr>
        <w:t>（五）互联网宗教事务法规执行存在短板</w:t>
      </w:r>
    </w:p>
    <w:p>
      <w:pPr>
        <w:ind w:firstLine="475"/>
        <w:jc w:val="both"/>
        <w:spacing w:line="360" w:lineRule="auto" w:before="0" w:after="0"/>
      </w:pPr>
      <w:r>
        <w:rPr>
          <w:rFonts w:ascii="Noto Serif CJK SC" w:hAnsi="Noto Serif CJK SC" w:eastAsia="Noto Serif CJK SC"/>
          <w:b w:val="0"/>
          <w:sz w:val="32"/>
        </w:rPr>
        <w:t>《互联网宗教信息服务管理办法》实施以来，互联网宗教事务管理取得积极成效。但面对新形势新问题，法规执行仍存在短板：一是跨境宗教内容监管缺乏有效手段，特朗普 X 平台内容难以直接管控；二是平台主体责任落实不到位，部分平台对宗教内容审核流于形式；三是基层宗教事务部门网络监管能力不足，缺乏专业技术人员；四是部门协同机制不够完善，存在监管盲区。</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（一）完善互联网宗教事务法规体系</w:t>
      </w:r>
    </w:p>
    <w:p>
      <w:pPr>
        <w:ind w:firstLine="475"/>
        <w:jc w:val="both"/>
        <w:spacing w:line="360" w:lineRule="auto" w:before="0" w:after="0"/>
      </w:pPr>
      <w:r>
        <w:rPr>
          <w:rFonts w:ascii="Noto Serif CJK SC" w:hAnsi="Noto Serif CJK SC" w:eastAsia="Noto Serif CJK SC"/>
          <w:b w:val="0"/>
          <w:sz w:val="32"/>
        </w:rPr>
        <w:t>建议全国人大、国务院宗教事务部门加快修订《宗教事务条例》，增加互联网宗教事务管理专章。明确境外宗教内容传播边界，禁止任何组织和个人通过网络传播违反我国宗教政策的内容。制定《互联网宗教信息服务实施细则》，细化平台审核义务、内容标准、处罚措施。针对特朗普祈祷事件类政教合一内容，明确禁止传播。建议 2026 年底前完成法规修订，为监管提供法律依据。</w:t>
      </w:r>
    </w:p>
    <w:p>
      <w:pPr>
        <w:ind w:firstLine="475"/>
        <w:spacing w:line="360" w:lineRule="auto" w:before="0" w:after="0"/>
      </w:pPr>
      <w:r>
        <w:rPr>
          <w:rFonts w:ascii="Noto Serif CJK SC" w:hAnsi="Noto Serif CJK SC" w:eastAsia="Noto Serif CJK SC"/>
          <w:b/>
          <w:sz w:val="32"/>
        </w:rPr>
        <w:t>（二）强化网络平台主体责任</w:t>
      </w:r>
    </w:p>
    <w:p>
      <w:pPr>
        <w:ind w:firstLine="475"/>
        <w:jc w:val="both"/>
        <w:spacing w:line="360" w:lineRule="auto" w:before="0" w:after="0"/>
      </w:pPr>
      <w:r>
        <w:rPr>
          <w:rFonts w:ascii="Noto Serif CJK SC" w:hAnsi="Noto Serif CJK SC" w:eastAsia="Noto Serif CJK SC"/>
          <w:b w:val="0"/>
          <w:sz w:val="32"/>
        </w:rPr>
        <w:t>网信办应会同宗教事务部门，督促微博、微信、抖音、B 站等平台建立宗教内容专项审核机制。要求平台配备专业审核人员，对涉及宗教的内容进行前置审核。建立宗教内容举报快速响应机制，对违规内容 24 小时内处置。将宗教内容管理纳入平台信用评价体系，对屡教不改的平台依法处罚直至下架。对特朗普祈祷视频等境外政教合一内容，要求平台主动拦截。</w:t>
      </w:r>
    </w:p>
    <w:p>
      <w:pPr>
        <w:ind w:firstLine="475"/>
        <w:spacing w:line="360" w:lineRule="auto" w:before="0" w:after="0"/>
      </w:pPr>
      <w:r>
        <w:rPr>
          <w:rFonts w:ascii="Noto Serif CJK SC" w:hAnsi="Noto Serif CJK SC" w:eastAsia="Noto Serif CJK SC"/>
          <w:b/>
          <w:sz w:val="32"/>
        </w:rPr>
        <w:t>（三）提升宗教内容识别技术能力</w:t>
      </w:r>
    </w:p>
    <w:p>
      <w:pPr>
        <w:ind w:firstLine="475"/>
        <w:jc w:val="both"/>
        <w:spacing w:line="360" w:lineRule="auto" w:before="0" w:after="0"/>
      </w:pPr>
      <w:r>
        <w:rPr>
          <w:rFonts w:ascii="Noto Serif CJK SC" w:hAnsi="Noto Serif CJK SC" w:eastAsia="Noto Serif CJK SC"/>
          <w:b w:val="0"/>
          <w:sz w:val="32"/>
        </w:rPr>
        <w:t>科技部应支持研发宗教内容智能识别系统，利用人工智能、大数据等技术，提高对宗教文本、图像、音频、视频的自动识别能力。建立宗教内容特征库，涵盖各宗教经典、仪式、符号等元素，包括椭圆形办公室祈祷等典型场景。开发跨境宗教内容监测系统，实时追踪境外宗教活动网络传播动态。建议设立专项科研基金，支持相关技术研发。</w:t>
      </w:r>
    </w:p>
    <w:p>
      <w:pPr>
        <w:ind w:firstLine="475"/>
        <w:spacing w:line="360" w:lineRule="auto" w:before="0" w:after="0"/>
      </w:pPr>
      <w:r>
        <w:rPr>
          <w:rFonts w:ascii="Noto Serif CJK SC" w:hAnsi="Noto Serif CJK SC" w:eastAsia="Noto Serif CJK SC"/>
          <w:b/>
          <w:sz w:val="32"/>
        </w:rPr>
        <w:t>（四）加强青少年网络宗教素养教育</w:t>
      </w:r>
    </w:p>
    <w:p>
      <w:pPr>
        <w:ind w:firstLine="475"/>
        <w:jc w:val="both"/>
        <w:spacing w:line="360" w:lineRule="auto" w:before="0" w:after="0"/>
      </w:pPr>
      <w:r>
        <w:rPr>
          <w:rFonts w:ascii="Noto Serif CJK SC" w:hAnsi="Noto Serif CJK SC" w:eastAsia="Noto Serif CJK SC"/>
          <w:b w:val="0"/>
          <w:sz w:val="32"/>
        </w:rPr>
        <w:t>教育部应将宗教政策、宗教常识纳入中小学德育课程，帮助学生树立正确宗教观。开展"清朗网络·远离非法宗教"主题教育活动，提高青少年对网络宗教内容的辨别能力。建立校园网络宗教内容监测机制，及时发现和处置校园内传播的宗教内容。鼓励学校开展心理健康教育，满足青少年精神需求，减少宗教依赖。针对特朗普祈祷事件，开展专题教育，引导学生正确认识政教分离原则。</w:t>
      </w:r>
    </w:p>
    <w:p>
      <w:pPr>
        <w:ind w:firstLine="475"/>
        <w:spacing w:line="360" w:lineRule="auto" w:before="0" w:after="0"/>
      </w:pPr>
      <w:r>
        <w:rPr>
          <w:rFonts w:ascii="Noto Serif CJK SC" w:hAnsi="Noto Serif CJK SC" w:eastAsia="Noto Serif CJK SC"/>
          <w:b/>
          <w:sz w:val="32"/>
        </w:rPr>
        <w:t>（五）健全部门协同监管机制</w:t>
      </w:r>
    </w:p>
    <w:p>
      <w:pPr>
        <w:ind w:firstLine="475"/>
        <w:jc w:val="both"/>
        <w:spacing w:line="360" w:lineRule="auto" w:before="0" w:after="0"/>
      </w:pPr>
      <w:r>
        <w:rPr>
          <w:rFonts w:ascii="Noto Serif CJK SC" w:hAnsi="Noto Serif CJK SC" w:eastAsia="Noto Serif CJK SC"/>
          <w:b w:val="0"/>
          <w:sz w:val="32"/>
        </w:rPr>
        <w:t>建立由统战部牵头，网信办、公安部、教育部、宗教事务局等部门参与的互联网宗教事务联席会议制度。定期研判互联网宗教形势，协调处置重大问题。建立跨部门信息共享平台，实现宗教内容监测、预警、处置全流程协同。加强基层宗教事务部门网络监管能力建设，配备专业人员和设备。建议 2026 年开展专项整治行动，重点清理境外政教合一内容，净化网络宗教环境。</w:t>
      </w:r>
    </w:p>
    <w:p>
      <w:pPr>
        <w:ind w:firstLine="475"/>
        <w:jc w:val="both"/>
        <w:spacing w:line="360" w:lineRule="auto" w:before="0" w:after="0"/>
      </w:pPr>
      <w:r>
        <w:rPr>
          <w:rFonts w:ascii="Noto Serif CJK SC" w:hAnsi="Noto Serif CJK SC" w:eastAsia="Noto Serif CJK SC"/>
          <w:b w:val="0"/>
          <w:sz w:val="32"/>
        </w:rPr>
        <w:t>（六）积极引导宗教与社会主义社会相适应</w:t>
      </w:r>
    </w:p>
    <w:p>
      <w:pPr>
        <w:ind w:firstLine="475"/>
        <w:jc w:val="both"/>
        <w:spacing w:line="360" w:lineRule="auto" w:before="0" w:after="0"/>
      </w:pPr>
      <w:r>
        <w:rPr>
          <w:rFonts w:ascii="Noto Serif CJK SC" w:hAnsi="Noto Serif CJK SC" w:eastAsia="Noto Serif CJK SC"/>
          <w:b w:val="0"/>
          <w:sz w:val="32"/>
        </w:rPr>
        <w:t>支持宗教界开展互联网正面宣传，制作传播社会主义核心价值观的宗教内容。鼓励宗教团体开设官方网络账号，发布权威宗教信息，挤压非法宗教内容传播空间。开展"宗教中国化"网络宣传活动，展示我国宗教和谐发展的良好形象。支持宗教界人士学习网络知识，提升网络传播能力，主动发声引导舆论。用正面内容对冲特朗普祈祷事件等境外宗教活动的负面影响。</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