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需关注光刻机技术封锁加剧加快半导体装备自主可控突破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中国半导体业内多位专家近日集体发文，呼吁整合产业资源打造光刻机巨头，突破高端光刻机核心技术瓶颈。当前美国对华技术封锁持续加码，光刻机成为中美科技博弈焦点。我国光刻机产业面临核心技术被封锁、关键零部件断供风险、专利壁垒高筑、人才争夺激烈、国际协作受阻等问题。需举国体制攻关，组建国家级光刻机专项，集中力量突破光源、物镜、双工件台等核心技术，完善产业链备份体系，强化自主创新，确保半导体产业安全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农工党广西区委科技专委会主任、南宁师范大学人工智能学院副院长欧启忠：</w:t>
      </w:r>
      <w:r>
        <w:rPr>
          <w:rFonts w:ascii="Noto Serif CJK SC" w:hAnsi="Noto Serif CJK SC" w:eastAsia="Noto Serif CJK SC"/>
          <w:sz w:val="32"/>
        </w:rPr>
        <w:t>光刻机是芯片制造的核心设备，技术复杂度极高。目前全球高端光刻机市场被荷兰 ASML 垄断，其 EUV 光刻机采用 13.5 纳米极紫外光源，可实现 7 纳米及以下制程芯片制造。在美国施压下，ASML 被禁止向中国出口 EUV 光刻机，甚至限制 DUV 光刻机出口。我国上海微电子装备公司虽已量产 90 纳米光刻机，但与 ASML 最先进的 3 纳米 EUV 光刻机相差 4 代以上。核心专利技术被国外企业封锁，自主研发面临巨大技术壁垒。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一、问题分析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（一）光刻机核心技术被封锁制约产业发展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当前我国光刻机研发起步晚，技术积累不足。上海微电子装备公司 90 纳米光刻机虽已量产，但与 ASML 最先进的 3 纳米 EUV 光刻机相差 4 代以上。核心专利技术被国外企业封锁，自主研发面临巨大技术壁垒。据行业统计，我国光刻机核心专利数量不足 ASML 的 5%，技术差距明显。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（二）关键零部件断供风险威胁产业链安全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光刻机由数十万个精密零部件组成，其中光源系统、物镜系统、双工件台等核心部件技术门槛最高。美国通过"长臂管辖"禁止美国企业向中国出口光刻机核心零部件，同时施压日本、德国等企业限制出口。我国在激光器、光学镜头、精密导轨等关键零部件领域仍依赖进口，一旦遭遇全面断供，光刻机整机生产将陷入停滞。据行业统计，国产光刻机核心零部件国产化率不足 30%，高端产品更是低于 10%，供应链安全风险极高。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（三）专利壁垒高筑增加自主研发难度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ASML 等国外企业在光刻机领域构建了严密专利网络，累计申请专利超过 10 万项。我国企业自主研发光刻机时，极易触碰专利雷区，面临侵权诉讼风险。2024 年，美国多家半导体设备企业联合对我国光刻机企业发起"337 调查"，指控专利侵权。专利壁垒不仅增加研发成本，还可能使我国光刻机产品无法进入国际市场，影响产业规模化发展。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（四）人才争夺激烈制约技术创新能力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光刻机研发需要跨学科高端人才，包括光学工程师、精密机械设计师、控制算法专家等。美国通过"中国行动计划"等手段，限制华裔科学家参与光刻机相关研究，同时高薪挖角我国核心技术人才。我国在此类人才培养方面存在短板，高校相关专业设置滞后，企业研发人员经验不足。据估算，我国光刻机领域高端人才缺口超过 5000 人，人才短缺严重制约技术创新能力。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（五）国际协作受阻影响技术进步速度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光刻机是全球化协作的产物，ASML 的供应商遍布全球 5000 多家。美国推动"脱钩断链"，禁止我国企业参与国际光刻机技术合作组织，限制我国科学家参加国际学术会议。我国无法获取最新技术动态，难以融入全球创新网络。同时，部分国家迫于美国压力，中止与我国的光刻机技术合作项目，进一步孤立了我国光刻机产业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（一）举国体制攻关组建国家光刻机专项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建议科技部牵头设立"光刻机重大科技专项"，整合上海微电子、长春光机所、中科院光电所等优势单位，形成研发合力。专项总投入不低于 500 亿元，实施周期 10 年。建立"揭榜挂帅"制度，面向全国公开张榜征集研发团队，对攻克核心技术的团队给予重奖。建议成立国家光刻机技术攻关领导小组，由国务院领导担任组长，统筹协调各方资源。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（二）集中力量突破核心部件关键技术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聚焦光源系统、物镜系统、双工件台三大核心部件，实施重点攻关。光源系统方面，支持中科院上海光机所研发 EUV 光源，突破激光等离子体光源核心技术，2028 年前实现国产 EUV 光源工程化应用。物镜系统方面，依托长春光机所光学技术优势，开发高精度光学镜头，数值孔径达到 0.55 以上。双工件台方面，支持华卓精科等企业提升精密运动控制技术，定位精度达到纳米级。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（三）完善产业链备份体系防范断供风险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建立光刻机核心零部件"国产替代"目录，对纳入目录的零部件给予采购补贴。支持零部件企业与整机企业联合研发，建立"研发 - 验证 - 应用"闭环机制。建设光刻机零部件产业园，吸引上下游企业集聚发展。建议对国产化率达到 50% 以上的零部件企业，给予税收减免和贷款贴息支持。到 2030 年，实现光刻机核心零部件国产化率超过 70%，建立安全可控的产业链备份体系。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（四）强化人才培养建设专业人才队伍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支持高校增设光刻机相关专业，扩大硕士、博士招生规模，2030 年前培养光刻机专业人才 1 万人以上。建立校企联合培养机制，企业技术骨干到高校兼职授课，高校教师到企业挂职锻炼。设立光刻机人才专项计划，对高端人才给予安家补贴、科研启动经费等支持。建议建立光刻机领域院士工作站，引进国际顶尖专家。同时，完善人才激励机制，允许科研人员以技术入股方式参与企业分红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（五）拓展国际合作打破技术孤立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支持光刻机企业参与国际标准制定，提升话语权。加强与欧洲、日韩等国民间技术交流合作，利用多边机制维护技术合作渠道。鼓励企业在海外设立研发中心，就近吸引国际人才。建议设立光刻机国际合作基金，支持企业收购海外优质技术资产。同时，利用"一带一路"倡议，拓展与沿线国家的技术合作，构建多元化国际合作网络，打破美国技术孤立图谋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