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适老化产品"越来越多"，老年人"用好"障碍依然突出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近日，媒体报道《大厂疯抢3亿"新老人" 互联网大厂杀进银发赛道》引发关注。当前我国60岁以上老年人口已达2.8亿，银发市场规模预计突破万亿元，互联网大厂纷纷瞄准银发市场开发适老化产品和服务。问题主要表现在：适老化产品设计标准缺失、老年人数字素养培训不足、消费维权渠道不畅、产品定价不透明、数据隐私保护薄弱。为此建议工信部完善适老化设计标准、民政部门推广数字素养培训、市场监管部门畅通维权渠道，保障老年人合法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2026年4月，媒体报道《大厂疯抢3亿"新老人" 互联网大厂杀进银发赛道》引发关注。互联网大厂瞄准3亿银发群体开发适老化产品和服务，这一现象为我国敲响警钟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（一）适老化产品设计标准"缺失"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互联网大厂瞄准3亿银发群体，开发适老化产品和服务，但产品设计标准缺失，部分产品存在操作复杂、界面不友好等问题。老年人数字素养普遍较低，难以独立使用智能产品，需要子女协助。部分产品为追求商业利益，过度简化功能或过度娱乐化，不适合老年人实际需求。行业缺乏统一的适老化设计规范，产品质量参差不齐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（二）老年人数字素养培训"不足"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老年人数字素养培训体系不健全，社区、社会组织培训覆盖面有限。培训内容偏重基础操作，缺乏数字安全、防诈骗等风险防范教育。培训师资力量不足，专业化程度不高。老年人学习积极性不高，培训效果有限。子女工作繁忙，难以陪伴老年人学习数字技能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（三）老年人消费维权渠道"不畅"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老年人在使用互联网产品过程中遇到问题后，维权渠道不畅。客服电话等待时间长、操作流程复杂，老年人难以独立完成投诉。部分企业对老年消费者权益保障重视不足，投诉处理效率低。老年人法律意识薄弱，维权成本高，部分老年人选择忍气吞声。市场监管部门对老年消费维权专项服务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（四）适老化产品定价"不透明"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适老化产品定价不透明，存在价格虚高、捆绑销售等问题。老年人对产品价格敏感度低，容易被营销话术诱导购买高价产品。部分企业利用老年人信息获取渠道有限，刻意隐瞒产品真实价格。市场竞争不充分，价格监管不到位，老年人难以判断价格合理性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（五）老年人数据隐私保护"薄弱"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老年人在使用互联网产品过程中，个人信息容易被收集和滥用。部分企业在产品设计中过度收集老年人健康数据、位置信息等敏感信息，存在隐私泄露风险。老年人对隐私保护意识不足，难以识别隐私侵犯行为。数据安全监管对老年群体专项保护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（一）让"适老化设计标准"成为产品底线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工信部会同市场监管部门，制定《适老化产品设计规范》，明确界面设计、操作流程、功能设置等标准要求。建立适老化产品认证制度，对符合标准的产品给予认证标识。要求企业在产品上市前通过适老化测试，不符合标准的产品不予上市。推动行业协会制定适老化设计指南，引导企业规范产品设计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（二）让"老年人数字素养培训"广泛开展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民政部门会同教育部门，在全国社区推广老年人数字素养培训项目。培训内容应涵盖基础操作、数字安全、防诈骗等。建立培训师资库，培养专业化培训人才。鼓励互联网企业参与培训，提供产品使用指导。推动社区、社会组织、志愿者协同开展培训，扩大培训覆盖面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（三）让"老年人维权渠道"畅通无阻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设立老年人消费维权专线，提供电话、上门等多种维权渠道。简化维权流程，压缩处理周期，对老年人投诉优先处理。推动企业建立老年人客服专区，提供耐心、细致的服务。设立老年人消费维权公益基金，为困难老年人提供法律援助。建立老年人消费维权典型案例库，以案说法提升维权意识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（四）让"适老化产品价格监管"落到实处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加强对适老化产品价格监管，建立价格监测机制。要求企业明码标价，禁止捆绑销售、虚假宣传。对价格虚高、欺诈老年人的企业依法处罚。鼓励行业协会发布适老化产品价格参考，引导市场合理定价。建立适老化产品价格公示平台，方便老年人查询比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（五）让"老年人数据隐私保护"成为重点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加强对老年人个人信息保护，制定老年人数据保护专项规范。要求企业在收集老年人信息时明确告知用途，禁止过度收集。建立老年人数据安全审计机制，定期检查企业数据保护措施。推动企业开发老年人隐私保护功能，提供一键关闭数据收集选项。对侵犯老年人隐私的企业依法处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