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spacing w:line="360" w:lineRule="auto" w:before="0" w:after="0"/>
      </w:pPr>
      <w:r>
        <w:rPr>
          <w:rFonts w:ascii="Noto Serif CJK SC" w:hAnsi="Noto Serif CJK SC" w:eastAsia="Noto Serif CJK SC"/>
          <w:b w:val="0"/>
          <w:sz w:val="44"/>
        </w:rPr>
        <w:t>建议加快培育广西水下机器人产业抢抓“向海经济”新赛道</w:t>
      </w:r>
    </w:p>
    <w:p/>
    <w:p/>
    <w:p>
      <w:pPr>
        <w:ind w:firstLine="475"/>
        <w:jc w:val="both"/>
        <w:spacing w:line="360" w:lineRule="auto" w:before="0" w:after="0"/>
      </w:pPr>
      <w:r>
        <w:rPr>
          <w:rFonts w:ascii="Noto Serif CJK SC" w:hAnsi="Noto Serif CJK SC" w:eastAsia="Noto Serif CJK SC"/>
          <w:b/>
          <w:sz w:val="32"/>
        </w:rPr>
        <w:t>农工党广西区委科技专委会主任、南宁师范大学人工智能学院副院长欧启忠反映：</w:t>
      </w:r>
      <w:r>
        <w:rPr>
          <w:rFonts w:ascii="Noto Serif CJK SC" w:hAnsi="Noto Serif CJK SC" w:eastAsia="Noto Serif CJK SC"/>
          <w:sz w:val="32"/>
        </w:rPr>
        <w:t>水下机器人是海洋资源开发、海洋工程建设和海洋安全保障的核心装备之一，对于广西实施向海经济战略具有重要支撑作用。近年来，我区陆续出台多项政策支持海洋经济发展，特别是《广西平陆运河先进制造业发展规划（征求意见稿）》中明确提出布局建设载人潜水器、有缆和无缆水下机器人制造基地，并谋划布局国家深海装备试验场，为产业发展奠定了政策基础。但调研发现，当前广西水下机器人产业发展面临三方面突出瓶颈</w:t>
      </w:r>
    </w:p>
    <w:p>
      <w:pPr>
        <w:ind w:firstLine="475"/>
        <w:jc w:val="both"/>
        <w:spacing w:line="360" w:lineRule="auto" w:before="0" w:after="0"/>
      </w:pPr>
      <w:r>
        <w:rPr>
          <w:rFonts w:ascii="Noto Serif CJK SC" w:hAnsi="Noto Serif CJK SC" w:eastAsia="Noto Serif CJK SC"/>
          <w:b w:val="0"/>
          <w:sz w:val="32"/>
        </w:rPr>
        <w:t>一是技术积累不足。目前，广西仅有广西沧龙科技有限公司一家本土企业涉足水下机器人领域，其虽已突破复杂环境感知、高精度控制、智能仿生推进等关键技术，并研制出系列水下机器人、无人艇和仿生机器鱼，整体产业规模小、产品线单一，在AI视觉识别、自主决策系统、深海高精度作业等关键领域技术储备薄弱，缺乏高端研发平台和持续创新能力。国内先进企业如深之蓝（天津）水下智能科技有限公司已实现全系列产品研发并参与多项国家级任务，而广西企业仍以基础型号为主，难以适应平陆运河建设、北部湾开发、喀斯特救援等多样化场景的需求。</w:t>
      </w:r>
    </w:p>
    <w:p>
      <w:pPr>
        <w:ind w:firstLine="475"/>
        <w:jc w:val="both"/>
        <w:spacing w:line="360" w:lineRule="auto" w:before="0" w:after="0"/>
      </w:pPr>
      <w:r>
        <w:rPr>
          <w:rFonts w:ascii="Noto Serif CJK SC" w:hAnsi="Noto Serif CJK SC" w:eastAsia="Noto Serif CJK SC"/>
          <w:b w:val="0"/>
          <w:sz w:val="32"/>
        </w:rPr>
        <w:t>二是应用场景狭窄。现有产品多用于有限范围的科研观测和展示演示，未能与海洋资源勘探、海上风电运维、河流环保治理、重大工程检测等本土优势领域深度融合，尚未形成规模化、常态化的应用机制。</w:t>
      </w:r>
    </w:p>
    <w:p>
      <w:pPr>
        <w:ind w:firstLine="475"/>
        <w:jc w:val="both"/>
        <w:spacing w:line="360" w:lineRule="auto" w:before="0" w:after="0"/>
      </w:pPr>
      <w:r>
        <w:rPr>
          <w:rFonts w:ascii="Noto Serif CJK SC" w:hAnsi="Noto Serif CJK SC" w:eastAsia="Noto Serif CJK SC"/>
          <w:b w:val="0"/>
          <w:sz w:val="32"/>
        </w:rPr>
        <w:t>三是产业生态不完善。产业链条短、配套能力弱，缺乏传感器、推进器、控制系统等关键部件企业集聚，难以形成集群效应。同时，专业园区载体不足、跨领域协同机制缺失、人才引进培养体系不健全，制约了产业整体竞争力的提升。</w:t>
      </w:r>
    </w:p>
    <w:p>
      <w:pPr>
        <w:ind w:firstLine="475"/>
        <w:jc w:val="both"/>
        <w:spacing w:line="360" w:lineRule="auto" w:before="0" w:after="0"/>
      </w:pPr>
      <w:r>
        <w:rPr>
          <w:rFonts w:ascii="Noto Serif CJK SC" w:hAnsi="Noto Serif CJK SC" w:eastAsia="Noto Serif CJK SC"/>
          <w:b w:val="0"/>
          <w:sz w:val="32"/>
        </w:rPr>
        <w:t>为此，建议：</w:t>
      </w:r>
    </w:p>
    <w:p>
      <w:pPr>
        <w:ind w:firstLine="475"/>
        <w:jc w:val="both"/>
        <w:spacing w:line="360" w:lineRule="auto" w:before="0" w:after="0"/>
      </w:pPr>
      <w:r>
        <w:rPr>
          <w:rFonts w:ascii="Noto Serif CJK SC" w:hAnsi="Noto Serif CJK SC" w:eastAsia="Noto Serif CJK SC"/>
          <w:b w:val="0"/>
          <w:sz w:val="32"/>
        </w:rPr>
        <w:t>## 一、构建多层次应用示范体系</w:t>
      </w:r>
    </w:p>
    <w:p>
      <w:pPr>
        <w:ind w:firstLine="475"/>
        <w:jc w:val="both"/>
        <w:spacing w:line="360" w:lineRule="auto" w:before="0" w:after="0"/>
      </w:pPr>
      <w:r>
        <w:rPr>
          <w:rFonts w:ascii="Noto Serif CJK SC" w:hAnsi="Noto Serif CJK SC" w:eastAsia="Noto Serif CJK SC"/>
          <w:b w:val="0"/>
          <w:sz w:val="32"/>
        </w:rPr>
        <w:t>在平陆运河工程、北部湾海洋牧场、红树林保护、钦州—北海—防城港沿海经济带等重点区域和领域布局一批“水下机器人+应用”示范项目，支持本土企业开展先行先试。推动建立首台（套）装备推广机制，将水下机器人纳入自治区重大技术装备目录，鼓励北部湾港务集团、广西海洋局等单位优先采购本地产品与服务。在钦州金窝工业园等园区建设应用示范基地，吸引国内龙头企业设立区域应用中心，形成示范引领效应。</w:t>
      </w:r>
    </w:p>
    <w:p>
      <w:pPr>
        <w:ind w:firstLine="475"/>
        <w:jc w:val="both"/>
        <w:spacing w:line="360" w:lineRule="auto" w:before="0" w:after="0"/>
      </w:pPr>
      <w:r>
        <w:rPr>
          <w:rFonts w:ascii="Noto Serif CJK SC" w:hAnsi="Noto Serif CJK SC" w:eastAsia="Noto Serif CJK SC"/>
          <w:b w:val="0"/>
          <w:sz w:val="32"/>
        </w:rPr>
        <w:t>## 二、强化技术协同创新与成果转化</w:t>
      </w:r>
    </w:p>
    <w:p>
      <w:pPr>
        <w:ind w:firstLine="475"/>
        <w:jc w:val="both"/>
        <w:spacing w:line="360" w:lineRule="auto" w:before="0" w:after="0"/>
      </w:pPr>
      <w:r>
        <w:rPr>
          <w:rFonts w:ascii="Noto Serif CJK SC" w:hAnsi="Noto Serif CJK SC" w:eastAsia="Noto Serif CJK SC"/>
          <w:b w:val="0"/>
          <w:sz w:val="32"/>
        </w:rPr>
        <w:t>围绕AI视觉、自主导航、集群控制等短板技术，支持企业联合区内外高校、科研机构组建“水下机器人产业创新联盟”，推动共性技术联合攻关。鼓励建设广西水下机器人研究院等新型研发机构，开展面向喀斯特水下环境、高温高湿高盐雾气候的特色技术研发。建立专利共享与技术转化机制，推动高校和科研院所成果向企业转移，提升产业技术支撑能力。</w:t>
      </w:r>
    </w:p>
    <w:p>
      <w:pPr>
        <w:ind w:firstLine="475"/>
        <w:jc w:val="both"/>
        <w:spacing w:line="360" w:lineRule="auto" w:before="0" w:after="0"/>
      </w:pPr>
      <w:r>
        <w:rPr>
          <w:rFonts w:ascii="Noto Serif CJK SC" w:hAnsi="Noto Serif CJK SC" w:eastAsia="Noto Serif CJK SC"/>
          <w:b w:val="0"/>
          <w:sz w:val="32"/>
        </w:rPr>
        <w:t>## 三、培育健全产业生态</w:t>
      </w:r>
    </w:p>
    <w:p>
      <w:pPr>
        <w:ind w:firstLine="475"/>
        <w:jc w:val="both"/>
        <w:spacing w:line="360" w:lineRule="auto" w:before="0" w:after="0"/>
      </w:pPr>
      <w:r>
        <w:rPr>
          <w:rFonts w:ascii="Noto Serif CJK SC" w:hAnsi="Noto Serif CJK SC" w:eastAsia="Noto Serif CJK SC"/>
          <w:b w:val="0"/>
          <w:sz w:val="32"/>
        </w:rPr>
        <w:t>围绕产业链短板精准招商，重点引进水下机器人传感器、推进系统、通信导航等关键零部件企业，提升本地配套率。在钦州、北海等沿海地区布局专业水下机器人产业园，依托沧龙科技现有基础打造产业孵化载体。推动高校增设海洋工程、机器人相关专业，鼓励职业院校与企业共建“水下机器人产业学院”，实施“向海科技领军人才计划”，引育一批高层次技术和管理人才。</w:t>
      </w:r>
    </w:p>
    <w:p>
      <w:pPr>
        <w:ind w:firstLine="475"/>
        <w:jc w:val="both"/>
        <w:spacing w:line="360" w:lineRule="auto" w:before="0" w:after="0"/>
      </w:pPr>
      <w:r>
        <w:rPr>
          <w:rFonts w:ascii="Noto Serif CJK SC" w:hAnsi="Noto Serif CJK SC" w:eastAsia="Noto Serif CJK SC"/>
          <w:b w:val="0"/>
          <w:sz w:val="32"/>
        </w:rPr>
        <w:t>## 四、深化面向东盟的开放合作</w:t>
      </w:r>
    </w:p>
    <w:p>
      <w:pPr>
        <w:ind w:firstLine="475"/>
        <w:jc w:val="both"/>
        <w:spacing w:line="360" w:lineRule="auto" w:before="0" w:after="0"/>
      </w:pPr>
      <w:r>
        <w:rPr>
          <w:rFonts w:ascii="Noto Serif CJK SC" w:hAnsi="Noto Serif CJK SC" w:eastAsia="Noto Serif CJK SC"/>
          <w:b w:val="0"/>
          <w:sz w:val="32"/>
        </w:rPr>
        <w:t>支持企业在广西建设中国—东盟水下机器人区域总部，面向泰国、马来西亚、越南等国家提供产品与系统解决方案。借助中国—东盟博览会平台，举办水下机器人技术论坛与产品推介活动，推动广西技术、产品和标准“走出去”。鼓励企业参与东盟国家海洋环保、水下救援、航道检测等国际合作项目，提升国际影响力和市场竞争力。</w:t>
      </w:r>
    </w:p>
    <w:p>
      <w:pPr>
        <w:ind w:firstLine="475"/>
        <w:jc w:val="both"/>
        <w:spacing w:line="360" w:lineRule="auto" w:before="0" w:after="0"/>
      </w:pPr>
      <w:r>
        <w:rPr>
          <w:rFonts w:ascii="Noto Serif CJK SC" w:hAnsi="Noto Serif CJK SC" w:eastAsia="Noto Serif CJK SC"/>
          <w:b w:val="0"/>
          <w:sz w:val="32"/>
        </w:rPr>
        <w:t>## 五、加快构建标准与检测认证体系</w:t>
      </w:r>
    </w:p>
    <w:p>
      <w:pPr>
        <w:ind w:firstLine="475"/>
        <w:jc w:val="both"/>
        <w:spacing w:line="360" w:lineRule="auto" w:before="0" w:after="0"/>
      </w:pPr>
      <w:r>
        <w:rPr>
          <w:rFonts w:ascii="Noto Serif CJK SC" w:hAnsi="Noto Serif CJK SC" w:eastAsia="Noto Serif CJK SC"/>
          <w:b w:val="0"/>
          <w:sz w:val="32"/>
        </w:rPr>
        <w:t>针对广西气候与水域特点，制定水下机器人环境适应性测试等地方标准，支持企业、团体制定检测认证、通讯协议等团体标准。推动建设广西水下机器人检测中心，依托喀斯特天窗、沿海海域等自然条件建立实地测试基地。推进与沿海省份及东盟国家之间的检测认证互认，破除市场准入壁垒。</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