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FZXiaoBiaoSong-B05S" w:hAnsi="FZXiaoBiaoSong-B05S" w:eastAsia="FZXiaoBiaoSong-B05S"/>
          <w:b w:val="0"/>
          <w:sz w:val="44"/>
        </w:rPr>
        <w:t>"每天一睁眼 两千块就没了"报道敲响警钟:建议我国完善乡镇卫生院运营保障机制</w:t>
      </w:r>
    </w:p>
    <w:p>
      <w:pPr>
        <w:spacing w:line="360" w:lineRule="auto" w:before="0" w:after="0"/>
      </w:pPr>
    </w:p>
    <w:p>
      <w:pPr>
        <w:jc w:val="both"/>
        <w:spacing w:line="360" w:lineRule="auto" w:before="0" w:after="0"/>
      </w:pPr>
      <w:r>
        <w:rPr>
          <w:rFonts w:ascii="FangSong_GB2312" w:hAnsi="FangSong_GB2312" w:eastAsia="FangSong_GB2312"/>
          <w:b/>
          <w:sz w:val="28"/>
        </w:rPr>
        <w:t>摘要：</w:t>
      </w:r>
      <w:r>
        <w:rPr>
          <w:rFonts w:ascii="FangSong_GB2312" w:hAnsi="FangSong_GB2312" w:eastAsia="FangSong_GB2312"/>
          <w:sz w:val="28"/>
        </w:rPr>
        <w:t>近日，百度热搜报道《"每天一睁眼 两千块就没了"》引发关注，聚焦乡镇卫生院运营困境。当前我国共有约3.5万家乡镇卫生院，承担着基层医疗服务的重要职责，但调研显示不少卫生院面临收不抵支、人才流失等困境，日常运营压力巨大。主要表现在运营成本高企、财政补贴不足、人才引进困难、设备更新滞后等方面。为此建议我国完善乡镇卫生院运营保障机制，加大财政投入力度，健全人才激励政策，推动基层医疗持续发展。</w:t>
      </w:r>
    </w:p>
    <w:p>
      <w:pPr>
        <w:spacing w:line="360" w:lineRule="auto" w:before="0" w:after="0"/>
      </w:pPr>
    </w:p>
    <w:p>
      <w:pPr>
        <w:ind w:firstLine="475"/>
        <w:jc w:val="both"/>
        <w:spacing w:line="360" w:lineRule="auto" w:before="0" w:after="0"/>
      </w:pPr>
      <w:r>
        <w:rPr>
          <w:rFonts w:ascii="FangSong_GB2312" w:hAnsi="FangSong_GB2312" w:eastAsia="FangSong_GB2312"/>
          <w:b/>
          <w:sz w:val="32"/>
        </w:rPr>
        <w:t>作者身份：</w:t>
      </w:r>
      <w:r>
        <w:rPr>
          <w:rFonts w:ascii="FangSong_GB2312" w:hAnsi="FangSong_GB2312" w:eastAsia="FangSong_GB2312"/>
          <w:sz w:val="32"/>
        </w:rPr>
        <w:t>2026年4月，百度热搜报道《"每天一睁眼 两千块就没了"》引发关注。报道指出，我国乡镇卫生院服务能力不断提升，部分机构已具备二级医院水平，但不少卫生院面临收不抵支、人才流失等困境，日常运营压力巨大。这一事件为我国敲响警钟：基层医疗机构运营保障机制亟待完善。</w:t>
      </w:r>
    </w:p>
    <w:p>
      <w:pPr>
        <w:ind w:firstLine="475"/>
        <w:jc w:val="both"/>
        <w:spacing w:line="360" w:lineRule="auto" w:before="0" w:after="0"/>
      </w:pPr>
      <w:r>
        <w:rPr>
          <w:rFonts w:ascii="SimHei" w:hAnsi="SimHei" w:eastAsia="SimHei"/>
          <w:b w:val="0"/>
          <w:sz w:val="32"/>
        </w:rPr>
        <w:t>一、问题分析</w:t>
      </w:r>
    </w:p>
    <w:p>
      <w:pPr>
        <w:ind w:firstLine="475"/>
        <w:jc w:val="both"/>
        <w:spacing w:line="360" w:lineRule="auto" w:before="0" w:after="0"/>
      </w:pPr>
      <w:r>
        <w:rPr>
          <w:rFonts w:ascii="FangSong_GB2312" w:hAnsi="FangSong_GB2312" w:eastAsia="FangSong_GB2312"/>
          <w:b/>
          <w:sz w:val="32"/>
        </w:rPr>
        <w:t>（一）运营成本高企，收入难以覆盖支出。</w:t>
      </w:r>
      <w:r>
        <w:rPr>
          <w:rFonts w:ascii="FangSong_GB2312" w:hAnsi="FangSong_GB2312" w:eastAsia="FangSong_GB2312"/>
          <w:sz w:val="32"/>
        </w:rPr>
        <w:t>调研显示，部分乡镇卫生院日均运营成本高达2000元，包括人员工资、设备维护、药品采购等刚性支出。但收入来源有限，主要依靠医疗服务收费和基本公共卫生服务经费，难以实现收支平衡。一些卫生院长期亏损，甚至无法支付员工工资，影响正常运营。</w:t>
      </w:r>
    </w:p>
    <w:p>
      <w:pPr>
        <w:ind w:firstLine="475"/>
        <w:jc w:val="both"/>
        <w:spacing w:line="360" w:lineRule="auto" w:before="0" w:after="0"/>
      </w:pPr>
      <w:r>
        <w:rPr>
          <w:rFonts w:ascii="FangSong_GB2312" w:hAnsi="FangSong_GB2312" w:eastAsia="FangSong_GB2312"/>
          <w:b/>
          <w:sz w:val="32"/>
        </w:rPr>
        <w:t>（二）财政补贴不足，资金保障机制薄弱。</w:t>
      </w:r>
      <w:r>
        <w:rPr>
          <w:rFonts w:ascii="FangSong_GB2312" w:hAnsi="FangSong_GB2312" w:eastAsia="FangSong_GB2312"/>
          <w:sz w:val="32"/>
        </w:rPr>
        <w:t>乡镇卫生院主要依靠政府财政补贴维持运营，但部分地区财政投入不足，补贴标准偏低，无法覆盖实际运营成本。特别是经济欠发达地区，财政压力大，对基层医疗机构的支持力度有限，导致卫生院资金短缺问题突出。</w:t>
      </w:r>
    </w:p>
    <w:p>
      <w:pPr>
        <w:ind w:firstLine="475"/>
        <w:jc w:val="both"/>
        <w:spacing w:line="360" w:lineRule="auto" w:before="0" w:after="0"/>
      </w:pPr>
      <w:r>
        <w:rPr>
          <w:rFonts w:ascii="FangSong_GB2312" w:hAnsi="FangSong_GB2312" w:eastAsia="FangSong_GB2312"/>
          <w:b/>
          <w:sz w:val="32"/>
        </w:rPr>
        <w:t>（三）人才流失严重，专业队伍建设困难。</w:t>
      </w:r>
      <w:r>
        <w:rPr>
          <w:rFonts w:ascii="FangSong_GB2312" w:hAnsi="FangSong_GB2312" w:eastAsia="FangSong_GB2312"/>
          <w:sz w:val="32"/>
        </w:rPr>
        <w:t>乡镇卫生院面临严重的人才流失问题。由于薪酬待遇低、职业发展空间有限、工作环境相对艰苦，优秀医疗人才不愿下沉基层，现有人才也纷纷流向城市医院。据统计，部分卫生院医生流失率高达30%，严重影响服务能力提升。</w:t>
      </w:r>
    </w:p>
    <w:p>
      <w:pPr>
        <w:ind w:firstLine="475"/>
        <w:jc w:val="both"/>
        <w:spacing w:line="360" w:lineRule="auto" w:before="0" w:after="0"/>
      </w:pPr>
      <w:r>
        <w:rPr>
          <w:rFonts w:ascii="FangSong_GB2312" w:hAnsi="FangSong_GB2312" w:eastAsia="FangSong_GB2312"/>
          <w:b/>
          <w:sz w:val="32"/>
        </w:rPr>
        <w:t>（四）设备更新滞后，服务能力受限。</w:t>
      </w:r>
      <w:r>
        <w:rPr>
          <w:rFonts w:ascii="FangSong_GB2312" w:hAnsi="FangSong_GB2312" w:eastAsia="FangSong_GB2312"/>
          <w:sz w:val="32"/>
        </w:rPr>
        <w:t>部分乡镇卫生院医疗设备老旧，缺乏必要的检查检验设备，无法开展常见病、多发病的诊断治疗。设备更新需要大量资金投入，但卫生院自身财力有限，政府补贴覆盖不足，导致设备更新滞后，服务能力受到限制。</w:t>
      </w:r>
    </w:p>
    <w:p>
      <w:pPr>
        <w:ind w:firstLine="475"/>
        <w:jc w:val="both"/>
        <w:spacing w:line="360" w:lineRule="auto" w:before="0" w:after="0"/>
      </w:pPr>
      <w:r>
        <w:rPr>
          <w:rFonts w:ascii="SimHei" w:hAnsi="SimHei" w:eastAsia="SimHei"/>
          <w:b w:val="0"/>
          <w:sz w:val="32"/>
        </w:rPr>
        <w:t>二、对策建议</w:t>
      </w:r>
    </w:p>
    <w:p>
      <w:pPr>
        <w:ind w:firstLine="475"/>
        <w:jc w:val="both"/>
        <w:spacing w:line="360" w:lineRule="auto" w:before="0" w:after="0"/>
      </w:pPr>
      <w:r>
        <w:rPr>
          <w:rFonts w:ascii="FangSong_GB2312" w:hAnsi="FangSong_GB2312" w:eastAsia="FangSong_GB2312"/>
          <w:b/>
          <w:sz w:val="32"/>
        </w:rPr>
        <w:t>（一）健全财政保障机制，加大资金投入力度。</w:t>
      </w:r>
      <w:r>
        <w:rPr>
          <w:rFonts w:ascii="FangSong_GB2312" w:hAnsi="FangSong_GB2312" w:eastAsia="FangSong_GB2312"/>
          <w:sz w:val="32"/>
        </w:rPr>
        <w:t>建议中央财政设立乡镇卫生院专项补助资金，重点支持经济欠发达地区基层医疗机构。明确财政补贴标准，确保补贴金额覆盖卫生院基本运营成本。建立动态调整机制，根据物价水平、服务人口等因素定期调整补贴标准，保障卫生院正常运营。</w:t>
      </w:r>
    </w:p>
    <w:p>
      <w:pPr>
        <w:ind w:firstLine="475"/>
        <w:jc w:val="both"/>
        <w:spacing w:line="360" w:lineRule="auto" w:before="0" w:after="0"/>
      </w:pPr>
      <w:r>
        <w:rPr>
          <w:rFonts w:ascii="FangSong_GB2312" w:hAnsi="FangSong_GB2312" w:eastAsia="FangSong_GB2312"/>
          <w:b/>
          <w:sz w:val="32"/>
        </w:rPr>
        <w:t>（二）完善人才激励政策，引导医疗资源下沉。</w:t>
      </w:r>
      <w:r>
        <w:rPr>
          <w:rFonts w:ascii="FangSong_GB2312" w:hAnsi="FangSong_GB2312" w:eastAsia="FangSong_GB2312"/>
          <w:sz w:val="32"/>
        </w:rPr>
        <w:t>建议出台基层医疗人才专项激励政策，提高乡镇卫生院医务人员薪酬待遇。建立基层工作津贴制度，对在乡镇卫生院工作的医务人员给予专项补贴。完善职业发展通道，打通基层与城市医院人才交流渠道，让基层医务人员有成长空间。实施定向培养计划，鼓励医学院毕业生到基层服务。</w:t>
      </w:r>
    </w:p>
    <w:p>
      <w:pPr>
        <w:ind w:firstLine="475"/>
        <w:jc w:val="both"/>
        <w:spacing w:line="360" w:lineRule="auto" w:before="0" w:after="0"/>
      </w:pPr>
      <w:r>
        <w:rPr>
          <w:rFonts w:ascii="FangSong_GB2312" w:hAnsi="FangSong_GB2312" w:eastAsia="FangSong_GB2312"/>
          <w:b/>
          <w:sz w:val="32"/>
        </w:rPr>
        <w:t>（三）推进设备更新升级，提升服务能力水平。</w:t>
      </w:r>
      <w:r>
        <w:rPr>
          <w:rFonts w:ascii="FangSong_GB2312" w:hAnsi="FangSong_GB2312" w:eastAsia="FangSong_GB2312"/>
          <w:sz w:val="32"/>
        </w:rPr>
        <w:t>建议设立基层医疗机构设备更新专项基金，支持乡镇卫生院购置必要医疗设备。建立设备共享机制，鼓励县级医院与乡镇卫生院设备共享，提高资源利用效率。推进远程医疗建设，利用信息化手段弥补设备短板，让基层群众享受优质医疗服务。</w:t>
      </w:r>
    </w:p>
    <w:p>
      <w:pPr>
        <w:ind w:firstLine="475"/>
        <w:jc w:val="both"/>
        <w:spacing w:line="360" w:lineRule="auto" w:before="0" w:after="0"/>
      </w:pPr>
      <w:r>
        <w:rPr>
          <w:rFonts w:ascii="FangSong_GB2312" w:hAnsi="FangSong_GB2312" w:eastAsia="FangSong_GB2312"/>
          <w:b/>
          <w:sz w:val="32"/>
        </w:rPr>
        <w:t>（四）优化服务定价机制，提高自主创收能力。</w:t>
      </w:r>
      <w:r>
        <w:rPr>
          <w:rFonts w:ascii="FangSong_GB2312" w:hAnsi="FangSong_GB2312" w:eastAsia="FangSong_GB2312"/>
          <w:sz w:val="32"/>
        </w:rPr>
        <w:t>建议合理调整基层医疗服务价格，确保医疗服务收费能够覆盖基本成本。扩大医保报销范围，提高基层医疗服务报销比例，减轻群众就医负担。鼓励卫生院开展特色医疗服务，拓展收入来源，提高自主创收能力。</w:t>
      </w:r>
    </w:p>
    <w:p>
      <w:pPr>
        <w:ind w:firstLine="475"/>
        <w:jc w:val="both"/>
        <w:spacing w:line="360" w:lineRule="auto" w:before="0" w:after="0"/>
      </w:pPr>
      <w:r>
        <w:rPr>
          <w:rFonts w:ascii="SimHei" w:hAnsi="SimHei" w:eastAsia="SimHei"/>
          <w:b w:val="0"/>
          <w:sz w:val="32"/>
        </w:rPr>
        <w:t>三、结语</w:t>
      </w:r>
    </w:p>
    <w:p>
      <w:pPr>
        <w:ind w:firstLine="475"/>
        <w:jc w:val="both"/>
        <w:spacing w:line="360" w:lineRule="auto" w:before="0" w:after="0"/>
      </w:pPr>
      <w:r>
        <w:rPr>
          <w:rFonts w:ascii="FangSong_GB2312" w:hAnsi="FangSong_GB2312" w:eastAsia="FangSong_GB2312"/>
          <w:sz w:val="32"/>
        </w:rPr>
        <w:t>乡镇卫生院是基层医疗服务的重要载体，关系到亿万农村群众健康福祉。当前运营困境反映基层医疗保障机制仍不完善，需要政府加大投入、完善政策、优化机制。建议从财政保障、人才激励、设备更新、服务定价等方面入手，构建乡镇卫生院运营保障长效机制，推动基层医疗高质量发展，让农村群众在家门口就能享受到优质医疗服务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